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48"/>
        <w:gridCol w:w="136"/>
      </w:tblGrid>
      <w:tr w:rsidR="00106CBF" w:rsidRPr="00106CBF" w:rsidTr="00106CBF">
        <w:trPr>
          <w:trHeight w:hRule="exact" w:val="15728"/>
        </w:trPr>
        <w:tc>
          <w:tcPr>
            <w:tcW w:w="10348" w:type="dxa"/>
          </w:tcPr>
          <w:p w:rsidR="00106CBF" w:rsidRPr="00106CBF" w:rsidRDefault="00106CBF" w:rsidP="00106CBF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06CB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Контрольные 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опросы для экзамена (9 семестр)</w:t>
            </w:r>
          </w:p>
          <w:p w:rsidR="00106CBF" w:rsidRPr="00106CBF" w:rsidRDefault="00106CBF" w:rsidP="00106CBF">
            <w:pPr>
              <w:spacing w:after="0" w:line="360" w:lineRule="auto"/>
              <w:rPr>
                <w:sz w:val="28"/>
                <w:szCs w:val="28"/>
                <w:lang w:val="ru-RU"/>
              </w:rPr>
            </w:pPr>
            <w:r w:rsidRPr="00106CB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1.Классификация промышленных зданий.</w:t>
            </w:r>
          </w:p>
          <w:p w:rsidR="00106CBF" w:rsidRPr="00106CBF" w:rsidRDefault="00106CBF" w:rsidP="00106CBF">
            <w:pPr>
              <w:spacing w:after="0" w:line="360" w:lineRule="auto"/>
              <w:rPr>
                <w:sz w:val="28"/>
                <w:szCs w:val="28"/>
                <w:lang w:val="ru-RU"/>
              </w:rPr>
            </w:pPr>
            <w:r w:rsidRPr="00106CB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2.Требования к промышленным зданиям.</w:t>
            </w:r>
          </w:p>
          <w:p w:rsidR="00106CBF" w:rsidRPr="00106CBF" w:rsidRDefault="00106CBF" w:rsidP="00106CBF">
            <w:pPr>
              <w:spacing w:after="0" w:line="360" w:lineRule="auto"/>
              <w:rPr>
                <w:sz w:val="28"/>
                <w:szCs w:val="28"/>
                <w:lang w:val="ru-RU"/>
              </w:rPr>
            </w:pPr>
            <w:r w:rsidRPr="00106CB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3.Подъёмно-транспортное оборудование.</w:t>
            </w:r>
          </w:p>
          <w:p w:rsidR="00106CBF" w:rsidRPr="00106CBF" w:rsidRDefault="00106CBF" w:rsidP="00106CBF">
            <w:pPr>
              <w:spacing w:after="0" w:line="360" w:lineRule="auto"/>
              <w:rPr>
                <w:sz w:val="28"/>
                <w:szCs w:val="28"/>
                <w:lang w:val="ru-RU"/>
              </w:rPr>
            </w:pPr>
            <w:r w:rsidRPr="00106CB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4.Разбивка и выверка подкрановых путей.</w:t>
            </w:r>
          </w:p>
          <w:p w:rsidR="00106CBF" w:rsidRPr="00106CBF" w:rsidRDefault="00106CBF" w:rsidP="00106CBF">
            <w:pPr>
              <w:spacing w:after="0" w:line="360" w:lineRule="auto"/>
              <w:rPr>
                <w:sz w:val="28"/>
                <w:szCs w:val="28"/>
                <w:lang w:val="ru-RU"/>
              </w:rPr>
            </w:pPr>
            <w:r w:rsidRPr="00106CB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5.Разбивка промышленных сооружений.</w:t>
            </w:r>
          </w:p>
          <w:p w:rsidR="00106CBF" w:rsidRPr="00106CBF" w:rsidRDefault="00106CBF" w:rsidP="00106CBF">
            <w:pPr>
              <w:spacing w:after="0" w:line="360" w:lineRule="auto"/>
              <w:rPr>
                <w:sz w:val="28"/>
                <w:szCs w:val="28"/>
                <w:lang w:val="ru-RU"/>
              </w:rPr>
            </w:pPr>
            <w:r w:rsidRPr="00106CB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6.Технологические допуски установки и выверки подкранового и кранового оборудования.</w:t>
            </w:r>
          </w:p>
          <w:p w:rsidR="00106CBF" w:rsidRPr="00106CBF" w:rsidRDefault="00106CBF" w:rsidP="00106CBF">
            <w:pPr>
              <w:spacing w:after="0" w:line="360" w:lineRule="auto"/>
              <w:rPr>
                <w:sz w:val="28"/>
                <w:szCs w:val="28"/>
                <w:lang w:val="ru-RU"/>
              </w:rPr>
            </w:pPr>
            <w:r w:rsidRPr="00106CB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7.Обеспечение монтажа и контроля геометрических параметров полярного крана.</w:t>
            </w:r>
          </w:p>
          <w:p w:rsidR="00106CBF" w:rsidRPr="00106CBF" w:rsidRDefault="00106CBF" w:rsidP="00106CBF">
            <w:pPr>
              <w:spacing w:after="0" w:line="360" w:lineRule="auto"/>
              <w:rPr>
                <w:sz w:val="28"/>
                <w:szCs w:val="28"/>
                <w:lang w:val="ru-RU"/>
              </w:rPr>
            </w:pPr>
            <w:r w:rsidRPr="00106CB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8.Прецизионные сооружения. Требования к точности их возведения.</w:t>
            </w:r>
          </w:p>
          <w:p w:rsidR="00106CBF" w:rsidRPr="00106CBF" w:rsidRDefault="00106CBF" w:rsidP="00106CBF">
            <w:pPr>
              <w:spacing w:after="0" w:line="360" w:lineRule="auto"/>
              <w:rPr>
                <w:sz w:val="28"/>
                <w:szCs w:val="28"/>
                <w:lang w:val="ru-RU"/>
              </w:rPr>
            </w:pPr>
            <w:r w:rsidRPr="00106CB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9.Общие сведенья о деформациях земной поверхности.</w:t>
            </w:r>
          </w:p>
          <w:p w:rsidR="00106CBF" w:rsidRPr="00106CBF" w:rsidRDefault="00106CBF" w:rsidP="00106CBF">
            <w:pPr>
              <w:spacing w:after="0" w:line="360" w:lineRule="auto"/>
              <w:rPr>
                <w:sz w:val="28"/>
                <w:szCs w:val="28"/>
                <w:lang w:val="ru-RU"/>
              </w:rPr>
            </w:pPr>
            <w:r w:rsidRPr="00106CB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10.Определение основных характеристик деформаций основания.</w:t>
            </w:r>
          </w:p>
          <w:p w:rsidR="00106CBF" w:rsidRPr="00106CBF" w:rsidRDefault="00106CBF" w:rsidP="00106CBF">
            <w:pPr>
              <w:spacing w:after="0" w:line="360" w:lineRule="auto"/>
              <w:rPr>
                <w:sz w:val="28"/>
                <w:szCs w:val="28"/>
                <w:lang w:val="ru-RU"/>
              </w:rPr>
            </w:pPr>
            <w:r w:rsidRPr="00106CB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11.Вычисление деформационных характеристик от оформляющей прямой.</w:t>
            </w:r>
          </w:p>
          <w:p w:rsidR="00106CBF" w:rsidRPr="00106CBF" w:rsidRDefault="00106CBF" w:rsidP="00106CBF">
            <w:pPr>
              <w:spacing w:after="0" w:line="360" w:lineRule="auto"/>
              <w:rPr>
                <w:sz w:val="28"/>
                <w:szCs w:val="28"/>
                <w:lang w:val="ru-RU"/>
              </w:rPr>
            </w:pPr>
            <w:r w:rsidRPr="00106CB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12.Постановка наблюдений за микро смещениями горных пород.</w:t>
            </w:r>
          </w:p>
          <w:p w:rsidR="00106CBF" w:rsidRPr="00106CBF" w:rsidRDefault="00106CBF" w:rsidP="00106CBF">
            <w:pPr>
              <w:spacing w:after="0" w:line="360" w:lineRule="auto"/>
              <w:rPr>
                <w:sz w:val="28"/>
                <w:szCs w:val="28"/>
                <w:lang w:val="ru-RU"/>
              </w:rPr>
            </w:pPr>
            <w:r w:rsidRPr="00106CB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13.Геометрические работы, выполняемые при определении устойчивости реперов.</w:t>
            </w:r>
          </w:p>
          <w:p w:rsidR="00106CBF" w:rsidRPr="00106CBF" w:rsidRDefault="00106CBF" w:rsidP="00106CBF">
            <w:pPr>
              <w:spacing w:after="0" w:line="360" w:lineRule="auto"/>
              <w:rPr>
                <w:sz w:val="28"/>
                <w:szCs w:val="28"/>
                <w:lang w:val="ru-RU"/>
              </w:rPr>
            </w:pPr>
            <w:r w:rsidRPr="00106CB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14.Геометрические работы, выполняемые при определении характеристик оползней.</w:t>
            </w:r>
          </w:p>
          <w:p w:rsidR="00106CBF" w:rsidRPr="00106CBF" w:rsidRDefault="00106CBF" w:rsidP="00106CBF">
            <w:pPr>
              <w:spacing w:after="0" w:line="360" w:lineRule="auto"/>
              <w:rPr>
                <w:sz w:val="28"/>
                <w:szCs w:val="28"/>
                <w:lang w:val="ru-RU"/>
              </w:rPr>
            </w:pPr>
            <w:r w:rsidRPr="00106CB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15.Графическое отображение результатов определения осадок здания. Эпюры осадок. Линии равных осадок.</w:t>
            </w:r>
          </w:p>
          <w:p w:rsidR="00106CBF" w:rsidRPr="00106CBF" w:rsidRDefault="00106CBF" w:rsidP="00106CBF">
            <w:pPr>
              <w:spacing w:after="0" w:line="360" w:lineRule="auto"/>
              <w:rPr>
                <w:sz w:val="28"/>
                <w:szCs w:val="28"/>
                <w:lang w:val="ru-RU"/>
              </w:rPr>
            </w:pPr>
            <w:r w:rsidRPr="00106CB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16.Устойчивость реперов. Постановка проблемы. Решение.</w:t>
            </w:r>
          </w:p>
          <w:p w:rsidR="00106CBF" w:rsidRPr="00106CBF" w:rsidRDefault="00106CBF" w:rsidP="00106CBF">
            <w:pPr>
              <w:spacing w:after="0" w:line="360" w:lineRule="auto"/>
              <w:rPr>
                <w:sz w:val="28"/>
                <w:szCs w:val="28"/>
                <w:lang w:val="ru-RU"/>
              </w:rPr>
            </w:pPr>
            <w:r w:rsidRPr="00106CB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17.Контроль геометрических параметров. Контроль прямолинейности.</w:t>
            </w:r>
          </w:p>
          <w:p w:rsidR="00106CBF" w:rsidRPr="00106CBF" w:rsidRDefault="00106CBF" w:rsidP="00106CBF">
            <w:pPr>
              <w:spacing w:after="0" w:line="360" w:lineRule="auto"/>
              <w:rPr>
                <w:sz w:val="28"/>
                <w:szCs w:val="28"/>
                <w:lang w:val="ru-RU"/>
              </w:rPr>
            </w:pPr>
            <w:r w:rsidRPr="00106CB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18.Контроль геометрических параметров. Контроль радиальности.</w:t>
            </w:r>
          </w:p>
          <w:p w:rsidR="00106CBF" w:rsidRPr="00106CBF" w:rsidRDefault="00106CBF" w:rsidP="00106CBF">
            <w:pPr>
              <w:spacing w:after="0" w:line="360" w:lineRule="auto"/>
              <w:rPr>
                <w:sz w:val="28"/>
                <w:szCs w:val="28"/>
                <w:lang w:val="ru-RU"/>
              </w:rPr>
            </w:pPr>
            <w:r w:rsidRPr="00106CB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19.Контроль геометрических параметров. Контроль плоскости.</w:t>
            </w:r>
          </w:p>
          <w:p w:rsidR="00106CBF" w:rsidRPr="00106CBF" w:rsidRDefault="00106CBF" w:rsidP="00106CBF">
            <w:pPr>
              <w:spacing w:after="0" w:line="360" w:lineRule="auto"/>
              <w:rPr>
                <w:sz w:val="28"/>
                <w:szCs w:val="28"/>
                <w:lang w:val="ru-RU"/>
              </w:rPr>
            </w:pPr>
            <w:r w:rsidRPr="00106CB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20.Контроль геометрических параметров. Контроль параллельности (перпендикулярности)</w:t>
            </w:r>
          </w:p>
          <w:p w:rsidR="00106CBF" w:rsidRPr="00106CBF" w:rsidRDefault="00106CBF" w:rsidP="00106CBF">
            <w:pPr>
              <w:spacing w:after="0" w:line="360" w:lineRule="auto"/>
              <w:rPr>
                <w:sz w:val="28"/>
                <w:szCs w:val="28"/>
                <w:lang w:val="ru-RU"/>
              </w:rPr>
            </w:pPr>
            <w:r w:rsidRPr="00106CB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21.Контроль горизонтальности (вертикальности, заданного наклона)</w:t>
            </w:r>
          </w:p>
          <w:p w:rsidR="00106CBF" w:rsidRPr="00106CBF" w:rsidRDefault="00106CBF" w:rsidP="00106CBF">
            <w:pPr>
              <w:spacing w:after="0" w:line="360" w:lineRule="auto"/>
              <w:rPr>
                <w:sz w:val="28"/>
                <w:szCs w:val="28"/>
                <w:lang w:val="ru-RU"/>
              </w:rPr>
            </w:pPr>
            <w:r w:rsidRPr="00106CB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22.Контроль прямолинейности. Створные программы.</w:t>
            </w:r>
          </w:p>
          <w:p w:rsidR="00106CBF" w:rsidRPr="00106CBF" w:rsidRDefault="00106CBF" w:rsidP="00106CBF">
            <w:pPr>
              <w:spacing w:after="0" w:line="360" w:lineRule="auto"/>
              <w:rPr>
                <w:sz w:val="28"/>
                <w:szCs w:val="28"/>
                <w:lang w:val="ru-RU"/>
              </w:rPr>
            </w:pPr>
            <w:r w:rsidRPr="00106CB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23.Автоколлимационный способ контроля геометрических параметров.</w:t>
            </w:r>
          </w:p>
          <w:p w:rsidR="00106CBF" w:rsidRPr="00106CBF" w:rsidRDefault="00106CBF" w:rsidP="00106CBF">
            <w:pPr>
              <w:spacing w:after="0" w:line="360" w:lineRule="auto"/>
              <w:rPr>
                <w:sz w:val="28"/>
                <w:szCs w:val="28"/>
                <w:lang w:val="ru-RU"/>
              </w:rPr>
            </w:pPr>
            <w:r w:rsidRPr="00106CB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24.Гидростатический способ контроля горизонтальности.</w:t>
            </w:r>
          </w:p>
          <w:p w:rsidR="00106CBF" w:rsidRPr="00106CBF" w:rsidRDefault="00106CBF" w:rsidP="00106CBF">
            <w:pPr>
              <w:spacing w:after="0" w:line="360" w:lineRule="auto"/>
              <w:rPr>
                <w:sz w:val="28"/>
                <w:szCs w:val="28"/>
                <w:lang w:val="ru-RU"/>
              </w:rPr>
            </w:pPr>
            <w:r w:rsidRPr="00106CB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25.Способы вертикального проектирования (контроль вертикальности)</w:t>
            </w:r>
          </w:p>
          <w:p w:rsidR="00106CBF" w:rsidRPr="00106CBF" w:rsidRDefault="00106CBF" w:rsidP="00106CBF">
            <w:pPr>
              <w:spacing w:after="0" w:line="360" w:lineRule="auto"/>
              <w:rPr>
                <w:sz w:val="28"/>
                <w:szCs w:val="28"/>
                <w:lang w:val="ru-RU"/>
              </w:rPr>
            </w:pPr>
            <w:r w:rsidRPr="00106CB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26.Определение технического состояния здания и сооружения.</w:t>
            </w:r>
          </w:p>
        </w:tc>
        <w:tc>
          <w:tcPr>
            <w:tcW w:w="136" w:type="dxa"/>
          </w:tcPr>
          <w:p w:rsidR="00106CBF" w:rsidRPr="00106CBF" w:rsidRDefault="00106CBF">
            <w:pPr>
              <w:rPr>
                <w:lang w:val="ru-RU"/>
              </w:rPr>
            </w:pPr>
          </w:p>
        </w:tc>
        <w:bookmarkStart w:id="0" w:name="_GoBack"/>
        <w:bookmarkEnd w:id="0"/>
      </w:tr>
    </w:tbl>
    <w:p w:rsidR="00CB5E2B" w:rsidRPr="00106CBF" w:rsidRDefault="00CB5E2B" w:rsidP="00106CBF">
      <w:pPr>
        <w:rPr>
          <w:lang w:val="ru-RU"/>
        </w:rPr>
      </w:pPr>
    </w:p>
    <w:sectPr w:rsidR="00CB5E2B" w:rsidRPr="00106CBF" w:rsidSect="00106CBF">
      <w:pgSz w:w="11907" w:h="16840"/>
      <w:pgMar w:top="567" w:right="567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06CBF"/>
    <w:rsid w:val="001F0BC7"/>
    <w:rsid w:val="00C44A24"/>
    <w:rsid w:val="00CB5E2B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5E432E"/>
  <w15:docId w15:val="{F58F4029-993D-4A8A-92B7-CA3EE3984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151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2024-2025_210501АДПГ_132ПГ_1-24_plx_Прикладная геодезия_Инженерная геодезия</vt:lpstr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2024-2025_210501АДПГ_132ПГ_1-24_plx_Прикладная геодезия_Инженерная геодезия</dc:title>
  <dc:creator>FastReport.NET</dc:creator>
  <cp:lastModifiedBy>Кирильчик Лариса Федоровна</cp:lastModifiedBy>
  <cp:revision>3</cp:revision>
  <dcterms:created xsi:type="dcterms:W3CDTF">2024-11-19T13:48:00Z</dcterms:created>
  <dcterms:modified xsi:type="dcterms:W3CDTF">2024-11-19T13:57:00Z</dcterms:modified>
</cp:coreProperties>
</file>